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BE" w:rsidRPr="00F434C6" w:rsidRDefault="00FB0156" w:rsidP="00FB0156">
      <w:pPr>
        <w:pStyle w:val="Default"/>
        <w:jc w:val="center"/>
        <w:rPr>
          <w:b/>
          <w:color w:val="00B050"/>
        </w:rPr>
      </w:pPr>
      <w:r w:rsidRPr="00F434C6">
        <w:rPr>
          <w:b/>
          <w:color w:val="00B050"/>
        </w:rPr>
        <w:t>МКДОУ детский  сад  ОРВ №3  города Уржума</w:t>
      </w:r>
    </w:p>
    <w:p w:rsidR="002D793F" w:rsidRPr="00F434C6" w:rsidRDefault="002D793F" w:rsidP="00FB0156">
      <w:pPr>
        <w:pStyle w:val="Default"/>
        <w:jc w:val="center"/>
        <w:rPr>
          <w:rFonts w:ascii="Impact" w:hAnsi="Impact"/>
          <w:b/>
          <w:bCs/>
          <w:color w:val="00B050"/>
          <w:sz w:val="96"/>
          <w:szCs w:val="44"/>
        </w:rPr>
      </w:pPr>
    </w:p>
    <w:p w:rsidR="002D793F" w:rsidRPr="00F434C6" w:rsidRDefault="002D793F" w:rsidP="002D793F">
      <w:pPr>
        <w:pStyle w:val="Default"/>
        <w:jc w:val="center"/>
        <w:rPr>
          <w:rFonts w:ascii="Impact" w:hAnsi="Impact"/>
          <w:b/>
          <w:bCs/>
          <w:color w:val="00B050"/>
          <w:sz w:val="96"/>
          <w:szCs w:val="44"/>
        </w:rPr>
      </w:pPr>
    </w:p>
    <w:p w:rsidR="002D793F" w:rsidRPr="00F434C6" w:rsidRDefault="002D793F" w:rsidP="002D793F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TimesNewRomanPS-BoldMT"/>
          <w:b/>
          <w:bCs/>
          <w:color w:val="00B050"/>
          <w:sz w:val="72"/>
          <w:szCs w:val="44"/>
        </w:rPr>
      </w:pPr>
      <w:r w:rsidRPr="00F434C6">
        <w:rPr>
          <w:rFonts w:ascii="Impact" w:hAnsi="Impact" w:cs="TimesNewRomanPS-BoldMT"/>
          <w:b/>
          <w:bCs/>
          <w:color w:val="00B050"/>
          <w:sz w:val="72"/>
          <w:szCs w:val="44"/>
        </w:rPr>
        <w:t>Проект: лэпбук</w:t>
      </w:r>
    </w:p>
    <w:p w:rsidR="002D793F" w:rsidRPr="00F434C6" w:rsidRDefault="002D793F" w:rsidP="002D793F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TimesNewRomanPS-BoldMT"/>
          <w:b/>
          <w:bCs/>
          <w:color w:val="00B050"/>
          <w:sz w:val="72"/>
          <w:szCs w:val="44"/>
        </w:rPr>
      </w:pPr>
      <w:r w:rsidRPr="00F434C6">
        <w:rPr>
          <w:rFonts w:ascii="Impact" w:hAnsi="Impact" w:cs="TimesNewRomanPS-BoldMT"/>
          <w:b/>
          <w:bCs/>
          <w:color w:val="00B050"/>
          <w:sz w:val="72"/>
          <w:szCs w:val="44"/>
        </w:rPr>
        <w:t>«Я познаю мир сенсорики»</w:t>
      </w:r>
    </w:p>
    <w:p w:rsidR="002D793F" w:rsidRPr="00F434C6" w:rsidRDefault="002D793F" w:rsidP="002D793F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TimesNewRomanPS-BoldMT"/>
          <w:b/>
          <w:bCs/>
          <w:noProof/>
          <w:color w:val="00B050"/>
          <w:sz w:val="44"/>
          <w:szCs w:val="28"/>
          <w:lang w:eastAsia="ru-RU"/>
        </w:rPr>
      </w:pPr>
      <w:r w:rsidRPr="00F434C6">
        <w:rPr>
          <w:rFonts w:ascii="Impact" w:hAnsi="Impact" w:cs="TimesNewRomanPS-BoldMT"/>
          <w:b/>
          <w:bCs/>
          <w:color w:val="00B050"/>
          <w:sz w:val="72"/>
          <w:szCs w:val="44"/>
        </w:rPr>
        <w:t>по сенсорному развитию для детей первой младшей группы</w:t>
      </w:r>
    </w:p>
    <w:p w:rsidR="00135EBE" w:rsidRPr="00F434C6" w:rsidRDefault="00135EBE" w:rsidP="002D79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  <w:r w:rsidRPr="00F434C6">
        <w:rPr>
          <w:rFonts w:ascii="TimesNewRomanPS-BoldMT" w:hAnsi="TimesNewRomanPS-BoldMT" w:cs="TimesNewRomanPS-BoldMT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 wp14:anchorId="17A7CEB9" wp14:editId="1BB248E8">
            <wp:extent cx="2936819" cy="29880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19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BE" w:rsidRPr="00F434C6" w:rsidRDefault="00135EBE" w:rsidP="002D79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</w:p>
    <w:p w:rsidR="00135EBE" w:rsidRPr="00F434C6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</w:p>
    <w:p w:rsidR="00135EBE" w:rsidRPr="00F434C6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</w:p>
    <w:p w:rsidR="00135EBE" w:rsidRPr="00F434C6" w:rsidRDefault="002D793F" w:rsidP="002D79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  <w:r w:rsidRPr="00F434C6"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  <w:t>Составил  воспитатель</w:t>
      </w:r>
      <w:r w:rsidR="006751D2"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  <w:t>:</w:t>
      </w:r>
    </w:p>
    <w:p w:rsidR="002D793F" w:rsidRPr="00F434C6" w:rsidRDefault="002D793F" w:rsidP="002D79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  <w:r w:rsidRPr="00F434C6"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  <w:t>Горохова Е</w:t>
      </w:r>
      <w:r w:rsidR="003C54F9"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  <w:t>вгения Викторовна</w:t>
      </w:r>
    </w:p>
    <w:p w:rsidR="00135EBE" w:rsidRPr="00F434C6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</w:p>
    <w:p w:rsidR="002D793F" w:rsidRPr="00F434C6" w:rsidRDefault="002D793F" w:rsidP="002D79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</w:pPr>
      <w:r w:rsidRPr="00F434C6">
        <w:rPr>
          <w:rFonts w:ascii="TimesNewRomanPS-BoldMT" w:hAnsi="TimesNewRomanPS-BoldMT" w:cs="TimesNewRomanPS-BoldMT"/>
          <w:b/>
          <w:bCs/>
          <w:color w:val="00B050"/>
          <w:sz w:val="28"/>
          <w:szCs w:val="28"/>
        </w:rPr>
        <w:t>2017год</w:t>
      </w:r>
    </w:p>
    <w:p w:rsidR="0091747D" w:rsidRPr="00F434C6" w:rsidRDefault="0091747D" w:rsidP="0091747D">
      <w:pPr>
        <w:pStyle w:val="Default"/>
        <w:rPr>
          <w:rFonts w:asciiTheme="minorHAnsi" w:hAnsiTheme="minorHAnsi" w:cstheme="minorBidi"/>
          <w:color w:val="00B050"/>
          <w:sz w:val="28"/>
          <w:szCs w:val="28"/>
        </w:rPr>
      </w:pPr>
    </w:p>
    <w:p w:rsidR="00135EBE" w:rsidRPr="0091747D" w:rsidRDefault="00135EBE" w:rsidP="0091747D">
      <w:pPr>
        <w:pStyle w:val="Default"/>
        <w:rPr>
          <w:b/>
          <w:color w:val="0070C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1747D">
        <w:rPr>
          <w:b/>
          <w:color w:val="0070C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Актуальность проекта:</w:t>
      </w:r>
    </w:p>
    <w:p w:rsidR="00135EBE" w:rsidRDefault="00135EBE" w:rsidP="00135EBE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1747D">
        <w:rPr>
          <w:color w:val="auto"/>
          <w:sz w:val="28"/>
          <w:szCs w:val="28"/>
        </w:rPr>
        <w:t xml:space="preserve"> </w:t>
      </w:r>
      <w:r w:rsidR="005F2904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Сенсорное развитие ребёнка – это развитие его восприятия его формирования представлений о свойствах предметов: их форме, цвете, и величине.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</w:t>
      </w:r>
    </w:p>
    <w:p w:rsidR="006751D2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F2904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Актуальность любых вопросов, связанных с сенсорным воспитанием детей обусловлено тем, что дошкольный возраст является сенситивным периодом для развития способностей. Потери, допущенные в этот период, невосполнимы в полной мере в последующей жизни. Профессор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Н. М. </w:t>
      </w:r>
      <w:proofErr w:type="spellStart"/>
      <w:r>
        <w:rPr>
          <w:color w:val="auto"/>
          <w:sz w:val="28"/>
          <w:szCs w:val="28"/>
        </w:rPr>
        <w:t>Щелованов</w:t>
      </w:r>
      <w:proofErr w:type="spellEnd"/>
      <w:r>
        <w:rPr>
          <w:color w:val="auto"/>
          <w:sz w:val="28"/>
          <w:szCs w:val="28"/>
        </w:rPr>
        <w:t xml:space="preserve"> называл дошкольный возраст «золотой порой» сенсорного воспитания.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восприятия. Чем богаче ощущения и восприятия, тем шире и </w:t>
      </w:r>
      <w:proofErr w:type="spellStart"/>
      <w:r>
        <w:rPr>
          <w:color w:val="auto"/>
          <w:sz w:val="28"/>
          <w:szCs w:val="28"/>
        </w:rPr>
        <w:t>многограннее</w:t>
      </w:r>
      <w:proofErr w:type="spellEnd"/>
      <w:r>
        <w:rPr>
          <w:color w:val="auto"/>
          <w:sz w:val="28"/>
          <w:szCs w:val="28"/>
        </w:rPr>
        <w:t xml:space="preserve"> будут полученные ребёнком сведения об окружающем мире. </w:t>
      </w:r>
    </w:p>
    <w:p w:rsidR="00135EBE" w:rsidRDefault="0091747D" w:rsidP="0091747D">
      <w:pPr>
        <w:pStyle w:val="Default"/>
        <w:spacing w:after="7290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auto"/>
          <w:sz w:val="28"/>
          <w:szCs w:val="28"/>
        </w:rPr>
        <w:t xml:space="preserve"> </w:t>
      </w:r>
      <w:r w:rsidR="005F2904">
        <w:rPr>
          <w:rFonts w:ascii="TimesNewRomanPS-BoldMT" w:hAnsi="TimesNewRomanPS-BoldMT" w:cs="TimesNewRomanPS-BoldMT"/>
          <w:b/>
          <w:bCs/>
          <w:color w:val="auto"/>
          <w:sz w:val="28"/>
          <w:szCs w:val="28"/>
        </w:rPr>
        <w:t xml:space="preserve">  </w:t>
      </w:r>
      <w:r w:rsidR="00135EBE">
        <w:rPr>
          <w:sz w:val="28"/>
          <w:szCs w:val="28"/>
        </w:rPr>
        <w:t xml:space="preserve">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 </w:t>
      </w:r>
      <w:r>
        <w:rPr>
          <w:sz w:val="28"/>
          <w:szCs w:val="28"/>
        </w:rPr>
        <w:t xml:space="preserve">                                                                            </w:t>
      </w:r>
      <w:r w:rsidR="005F2904">
        <w:rPr>
          <w:sz w:val="28"/>
          <w:szCs w:val="28"/>
        </w:rPr>
        <w:t xml:space="preserve">    </w:t>
      </w:r>
      <w:r w:rsidR="00135EBE">
        <w:rPr>
          <w:sz w:val="28"/>
          <w:szCs w:val="28"/>
        </w:rPr>
        <w:t xml:space="preserve">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 памяти, внимания и др. </w:t>
      </w:r>
      <w:r>
        <w:rPr>
          <w:sz w:val="28"/>
          <w:szCs w:val="28"/>
        </w:rPr>
        <w:t xml:space="preserve">                                                                          </w:t>
      </w:r>
      <w:r w:rsidR="0013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2904">
        <w:rPr>
          <w:sz w:val="28"/>
          <w:szCs w:val="28"/>
        </w:rPr>
        <w:t xml:space="preserve">  </w:t>
      </w:r>
      <w:r w:rsidR="00135EBE">
        <w:rPr>
          <w:sz w:val="28"/>
          <w:szCs w:val="28"/>
        </w:rPr>
        <w:t xml:space="preserve">Проведенный мониторинг по развитию сенсорных способностей детей в нашей группе показал </w:t>
      </w:r>
      <w:proofErr w:type="gramStart"/>
      <w:r w:rsidR="00135EBE">
        <w:rPr>
          <w:sz w:val="28"/>
          <w:szCs w:val="28"/>
        </w:rPr>
        <w:t xml:space="preserve">недостаточный </w:t>
      </w:r>
      <w:r w:rsidR="005F2904">
        <w:rPr>
          <w:sz w:val="28"/>
          <w:szCs w:val="28"/>
        </w:rPr>
        <w:t xml:space="preserve"> </w:t>
      </w:r>
      <w:r w:rsidR="00135EBE">
        <w:rPr>
          <w:sz w:val="28"/>
          <w:szCs w:val="28"/>
        </w:rPr>
        <w:t>уровень</w:t>
      </w:r>
      <w:proofErr w:type="gramEnd"/>
      <w:r w:rsidR="00135EBE">
        <w:rPr>
          <w:sz w:val="28"/>
          <w:szCs w:val="28"/>
        </w:rPr>
        <w:t xml:space="preserve"> сенсорного развития по всем показателям, преобладали в основном низкий и средний уровень. В результате проведенного исследования, возникла необходимость в разработке и реализации проекта, направленного на повышение сенсорной культуры детей раннего возраста. </w:t>
      </w:r>
      <w:r>
        <w:rPr>
          <w:sz w:val="28"/>
          <w:szCs w:val="28"/>
        </w:rPr>
        <w:t xml:space="preserve">                                                                  </w:t>
      </w:r>
      <w:r w:rsidR="00135EBE">
        <w:rPr>
          <w:sz w:val="28"/>
          <w:szCs w:val="28"/>
        </w:rPr>
        <w:t xml:space="preserve"> </w:t>
      </w:r>
      <w:r w:rsidR="005F2904">
        <w:rPr>
          <w:sz w:val="28"/>
          <w:szCs w:val="28"/>
        </w:rPr>
        <w:t xml:space="preserve">  </w:t>
      </w:r>
      <w:r w:rsidR="00135EBE">
        <w:rPr>
          <w:sz w:val="28"/>
          <w:szCs w:val="28"/>
        </w:rPr>
        <w:t xml:space="preserve">Новизной данного материала является так же сочетание традиционных подходов и использование современных средств обучения: развлечения, логических упражнений, практическими заданиями. Обеспеченность практическим игровым материалом (самодельными дидактическими играми) позволяет целенаправленно заниматься развитием сенсорных способностей и общим развитием ребенка не только на специальных занятиях, но и в совместной деятельности с воспитателями, и в семье. </w:t>
      </w:r>
    </w:p>
    <w:p w:rsidR="00135EBE" w:rsidRDefault="00135EBE" w:rsidP="008D0AA4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D0AA4" w:rsidRDefault="008D0AA4" w:rsidP="008D0AA4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D0AA4" w:rsidRDefault="008D0AA4" w:rsidP="008D0AA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1283F">
        <w:rPr>
          <w:rFonts w:ascii="Calibri" w:hAnsi="Calibri" w:cs="Calibri"/>
          <w:sz w:val="22"/>
          <w:szCs w:val="22"/>
        </w:rPr>
        <w:t xml:space="preserve">    </w:t>
      </w:r>
      <w:r w:rsidR="004D3B39" w:rsidRPr="004D3B39"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4895850" cy="2741676"/>
            <wp:effectExtent l="0" t="0" r="0" b="1905"/>
            <wp:docPr id="3" name="Рисунок 3" descr="C:\Users\User\Pictures\ле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е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50" cy="27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73" w:rsidRDefault="00A87B73" w:rsidP="008D0AA4">
      <w:pPr>
        <w:pStyle w:val="Default"/>
        <w:rPr>
          <w:rFonts w:ascii="Calibri" w:hAnsi="Calibri" w:cs="Calibri"/>
          <w:sz w:val="22"/>
          <w:szCs w:val="22"/>
        </w:rPr>
      </w:pPr>
    </w:p>
    <w:p w:rsidR="00A87B73" w:rsidRDefault="00A87B73" w:rsidP="008D0AA4">
      <w:pPr>
        <w:pStyle w:val="Default"/>
        <w:rPr>
          <w:rFonts w:ascii="Calibri" w:hAnsi="Calibri" w:cs="Calibri"/>
          <w:sz w:val="22"/>
          <w:szCs w:val="22"/>
        </w:rPr>
      </w:pPr>
    </w:p>
    <w:p w:rsidR="00A87B73" w:rsidRDefault="00A87B73" w:rsidP="008D0AA4">
      <w:pPr>
        <w:pStyle w:val="Default"/>
        <w:rPr>
          <w:rFonts w:ascii="Calibri" w:hAnsi="Calibri" w:cs="Calibri"/>
          <w:sz w:val="22"/>
          <w:szCs w:val="22"/>
        </w:rPr>
      </w:pPr>
    </w:p>
    <w:p w:rsidR="00A87B73" w:rsidRDefault="00A87B73" w:rsidP="008D0AA4">
      <w:pPr>
        <w:pStyle w:val="Default"/>
        <w:rPr>
          <w:rFonts w:ascii="Calibri" w:hAnsi="Calibri" w:cs="Calibri"/>
          <w:sz w:val="22"/>
          <w:szCs w:val="22"/>
        </w:rPr>
      </w:pPr>
    </w:p>
    <w:p w:rsidR="00A87B73" w:rsidRDefault="004D3B39" w:rsidP="008D0AA4">
      <w:pPr>
        <w:pStyle w:val="Default"/>
        <w:rPr>
          <w:rFonts w:ascii="Calibri" w:hAnsi="Calibri" w:cs="Calibri"/>
          <w:sz w:val="22"/>
          <w:szCs w:val="22"/>
        </w:rPr>
      </w:pPr>
      <w:r w:rsidRPr="004D3B39"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381625" cy="2636996"/>
            <wp:effectExtent l="0" t="0" r="0" b="0"/>
            <wp:docPr id="4" name="Рисунок 4" descr="C:\Users\User\Pictures\ле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ле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09" cy="26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BE" w:rsidRPr="0091747D" w:rsidRDefault="0091747D" w:rsidP="00135EBE">
      <w:pPr>
        <w:pStyle w:val="Default"/>
        <w:pageBreakBefore/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747D"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ЦЕЛЬ ПРОЕКТА:</w:t>
      </w:r>
    </w:p>
    <w:p w:rsidR="0091747D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сенсорных способностей у детей 2 – 3 лет </w:t>
      </w:r>
      <w:r w:rsidR="0091747D">
        <w:rPr>
          <w:color w:val="auto"/>
          <w:sz w:val="28"/>
          <w:szCs w:val="28"/>
        </w:rPr>
        <w:t xml:space="preserve">средствами дидактической игры. </w:t>
      </w:r>
    </w:p>
    <w:p w:rsidR="00135EBE" w:rsidRPr="0091747D" w:rsidRDefault="00135EBE" w:rsidP="00135EBE">
      <w:pPr>
        <w:pStyle w:val="Default"/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747D"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ЗАДАЧИ ПРОЕКТА: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Определить уровень сенсорного развития детей младшего дошкольного возраста.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2.Воспитывать любознательность, стремление к познанию, самостоятельность.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3.Подобрать и систематизировать материал по развитию сенсорных способностей у детей 2–3 лет средствами дидактических игр в соответствии с возрастными и индивидуальными возможностями.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Формировать сенсорные представления детей 2 – 3 лет о внешних свойствах предметов: их форме, цвете, величине.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Изготовить игры и пособия на развитие сенсорных навыков.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Взаимодействовать с родителями в процессе формирования у детей сенсорных способностей. </w:t>
      </w:r>
    </w:p>
    <w:p w:rsidR="00135EBE" w:rsidRPr="0091747D" w:rsidRDefault="00135EBE" w:rsidP="00135EBE">
      <w:pPr>
        <w:pStyle w:val="Default"/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747D"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ВИД ПРОЕКТА: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познавательно-игровой </w:t>
      </w:r>
    </w:p>
    <w:p w:rsidR="0091747D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 w:rsidR="0091747D">
        <w:rPr>
          <w:color w:val="auto"/>
          <w:sz w:val="28"/>
          <w:szCs w:val="28"/>
        </w:rPr>
        <w:t xml:space="preserve">долгосрочный сентябрь 2017г </w:t>
      </w:r>
      <w:r w:rsidR="006F2BFC">
        <w:rPr>
          <w:color w:val="auto"/>
          <w:sz w:val="28"/>
          <w:szCs w:val="28"/>
        </w:rPr>
        <w:t>–</w:t>
      </w:r>
      <w:r w:rsidR="0091747D">
        <w:rPr>
          <w:color w:val="auto"/>
          <w:sz w:val="28"/>
          <w:szCs w:val="28"/>
        </w:rPr>
        <w:t xml:space="preserve"> </w:t>
      </w:r>
      <w:r w:rsidR="006F2BFC">
        <w:rPr>
          <w:color w:val="auto"/>
          <w:sz w:val="28"/>
          <w:szCs w:val="28"/>
        </w:rPr>
        <w:t>май 2018г.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групповой.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</w:p>
    <w:p w:rsidR="00135EBE" w:rsidRPr="006F2BFC" w:rsidRDefault="00135EBE" w:rsidP="00135EBE">
      <w:pPr>
        <w:pStyle w:val="Default"/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BFC"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ОЖИДАЕМЫЕ РЕЗУЛЬТАТЫ: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 xml:space="preserve">Дети: </w:t>
      </w:r>
      <w:r>
        <w:rPr>
          <w:color w:val="auto"/>
          <w:sz w:val="28"/>
          <w:szCs w:val="28"/>
        </w:rPr>
        <w:t xml:space="preserve">В результате планомерной, системной работы происходит развитие ребенка. Сенсорное развитие, с одной стороны, составляет фундамент общего умственного развития ребенка, с другой стороны имеет самостоятельное значение, так как полноценное восприятие необходимо для успешного обучения сначала в детском саду, затем в школе. Развитие сенсорной культуры способствует развитию речи, мелкой моторики рук и всех психических процессов.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Приобретение дидактических игр и игрушек, изготовление пособий из бросового материала родителями и воспитателями способствует обогащению предметно – развивающей среды. Развивающие пособия дают возможность в условиях пребывания детей в детском саду самостоятельно и с творческим подходом воспитателя реализовывать задачи сенсорного развития.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Родители</w:t>
      </w:r>
      <w:r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Повышение педагогической культуры родителей. Установление с ними доверительных и партнёрских отношений. </w:t>
      </w:r>
    </w:p>
    <w:p w:rsidR="00135EBE" w:rsidRDefault="00135EBE" w:rsidP="00135EB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35EBE" w:rsidRDefault="00135EBE" w:rsidP="00135EBE">
      <w:pPr>
        <w:pStyle w:val="Default"/>
        <w:rPr>
          <w:color w:val="auto"/>
        </w:rPr>
      </w:pPr>
    </w:p>
    <w:p w:rsidR="00135EBE" w:rsidRPr="006F2BFC" w:rsidRDefault="00135EBE" w:rsidP="00135EBE">
      <w:pPr>
        <w:pStyle w:val="Default"/>
        <w:pageBreakBefore/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BFC"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ЭТАПЫ РЕАЛИЗАЦИИ ПРОЕКТА: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Диагностический: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изучение литературы;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проведение анкетирования родителей;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проведение диагностики с целью определения уровня сенсорного развития детей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Организационный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Составление плана работы с детьми и родителями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Обогащение развивающей среды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Консультации для родителей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Индивидуальные беседы с родителями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Практический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Подбор и изготовление дидактических игр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Подбор и изготовление наглядных пособий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Наглядная информация: папки-передвижки: «Что такое </w:t>
      </w:r>
      <w:proofErr w:type="spellStart"/>
      <w:r w:rsidR="00135EBE">
        <w:rPr>
          <w:color w:val="auto"/>
          <w:sz w:val="28"/>
          <w:szCs w:val="28"/>
        </w:rPr>
        <w:t>сенсорика</w:t>
      </w:r>
      <w:proofErr w:type="spellEnd"/>
      <w:r w:rsidR="00135EBE">
        <w:rPr>
          <w:color w:val="auto"/>
          <w:sz w:val="28"/>
          <w:szCs w:val="28"/>
        </w:rPr>
        <w:t xml:space="preserve"> и почему ее так важно развивать?», «Дидактическая игрушка – в жизни ребенка».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Привлечение родителей к изготовлению игр и пособий для сенсорного развития детей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Проведение упражнений, игр по сенсорному развитию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Проведение индивидуальной работы с детьми </w:t>
      </w: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</w:p>
    <w:p w:rsidR="00135EBE" w:rsidRDefault="00135EBE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Обобщающий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Оформление наглядного и дидактического материала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Создание картотеки дидактических игр и упражнений по сенсорному развитию </w:t>
      </w:r>
    </w:p>
    <w:p w:rsidR="00135EBE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35EBE">
        <w:rPr>
          <w:color w:val="auto"/>
          <w:sz w:val="28"/>
          <w:szCs w:val="28"/>
        </w:rPr>
        <w:t xml:space="preserve"> Создание </w:t>
      </w:r>
      <w:proofErr w:type="spellStart"/>
      <w:r>
        <w:rPr>
          <w:color w:val="auto"/>
          <w:sz w:val="28"/>
          <w:szCs w:val="28"/>
        </w:rPr>
        <w:t>лэпбука</w:t>
      </w:r>
      <w:proofErr w:type="spellEnd"/>
      <w:r>
        <w:rPr>
          <w:color w:val="auto"/>
          <w:sz w:val="28"/>
          <w:szCs w:val="28"/>
        </w:rPr>
        <w:t xml:space="preserve"> </w:t>
      </w:r>
      <w:r w:rsidR="00135EBE">
        <w:rPr>
          <w:color w:val="auto"/>
          <w:sz w:val="28"/>
          <w:szCs w:val="28"/>
        </w:rPr>
        <w:t xml:space="preserve">презентации проекта по сенсорному развитию </w:t>
      </w:r>
    </w:p>
    <w:p w:rsidR="006F2BFC" w:rsidRDefault="006F2BFC" w:rsidP="00135E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64938" w:rsidRDefault="00064938" w:rsidP="00064938">
      <w:pPr>
        <w:pStyle w:val="a5"/>
        <w:shd w:val="clear" w:color="auto" w:fill="FFFFFF"/>
        <w:spacing w:before="150" w:beforeAutospacing="0" w:after="150" w:afterAutospacing="0" w:line="360" w:lineRule="auto"/>
        <w:ind w:left="1068"/>
        <w:contextualSpacing/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6F2BFC" w:rsidRPr="006F2BFC"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План реализации проекта: </w:t>
      </w:r>
    </w:p>
    <w:p w:rsidR="00064938" w:rsidRDefault="00064938" w:rsidP="00064938">
      <w:pPr>
        <w:pStyle w:val="a5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color w:val="0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4938">
        <w:rPr>
          <w:b/>
          <w:color w:val="0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Содержание проекта</w:t>
      </w:r>
    </w:p>
    <w:p w:rsidR="00064938" w:rsidRPr="00064938" w:rsidRDefault="00064938" w:rsidP="00064938">
      <w:pPr>
        <w:pStyle w:val="a5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color w:val="0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4938">
        <w:rPr>
          <w:b/>
          <w:color w:val="0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образовательным областям</w:t>
      </w:r>
    </w:p>
    <w:p w:rsidR="00064938" w:rsidRPr="008A1AC4" w:rsidRDefault="00064938" w:rsidP="00064938">
      <w:pPr>
        <w:pStyle w:val="a5"/>
        <w:shd w:val="clear" w:color="auto" w:fill="FFFFFF"/>
        <w:spacing w:before="15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237"/>
      </w:tblGrid>
      <w:tr w:rsidR="00064938" w:rsidRPr="00F03002" w:rsidTr="00064938">
        <w:tc>
          <w:tcPr>
            <w:tcW w:w="2978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Образовательные области по ФГОС ДО</w:t>
            </w:r>
          </w:p>
        </w:tc>
        <w:tc>
          <w:tcPr>
            <w:tcW w:w="6237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Содержание проекта</w:t>
            </w:r>
          </w:p>
        </w:tc>
      </w:tr>
      <w:tr w:rsidR="00064938" w:rsidRPr="00F03002" w:rsidTr="00064938">
        <w:trPr>
          <w:trHeight w:val="4480"/>
        </w:trPr>
        <w:tc>
          <w:tcPr>
            <w:tcW w:w="2978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237" w:type="dxa"/>
          </w:tcPr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1. </w:t>
            </w:r>
            <w:r w:rsidRPr="00064938">
              <w:rPr>
                <w:color w:val="000000"/>
                <w:szCs w:val="22"/>
              </w:rPr>
              <w:t>Беседа с детьми «На какую фигуру похож предмет».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Cs w:val="22"/>
              </w:rPr>
            </w:pPr>
            <w:r w:rsidRPr="00064938">
              <w:rPr>
                <w:color w:val="000000"/>
                <w:szCs w:val="22"/>
              </w:rPr>
              <w:t>2.Чтение математических сказок - рассказов.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Cs w:val="22"/>
              </w:rPr>
            </w:pPr>
            <w:r w:rsidRPr="00064938">
              <w:rPr>
                <w:color w:val="000000"/>
                <w:szCs w:val="22"/>
              </w:rPr>
              <w:t>3. Дидактические игры «Геометрическое лото» «Открой коробочку», «Что внутри?», «</w:t>
            </w:r>
            <w:r w:rsidRPr="00064938">
              <w:rPr>
                <w:color w:val="000000"/>
                <w:szCs w:val="22"/>
                <w:shd w:val="clear" w:color="auto" w:fill="FFFFFF"/>
              </w:rPr>
              <w:t>Волшебный сундучок</w:t>
            </w:r>
            <w:r w:rsidRPr="00064938">
              <w:rPr>
                <w:color w:val="000000"/>
                <w:szCs w:val="22"/>
              </w:rPr>
              <w:t>», «Один - много», «Подбери по размеру».</w:t>
            </w:r>
          </w:p>
          <w:p w:rsid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Cs w:val="22"/>
              </w:rPr>
            </w:pPr>
            <w:r w:rsidRPr="00064938">
              <w:rPr>
                <w:color w:val="000000"/>
                <w:szCs w:val="22"/>
              </w:rPr>
              <w:t xml:space="preserve">4. Рассматривание иллюстраций в книге 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Cs w:val="22"/>
              </w:rPr>
            </w:pPr>
            <w:r w:rsidRPr="00064938">
              <w:rPr>
                <w:color w:val="000000"/>
                <w:szCs w:val="22"/>
              </w:rPr>
              <w:t xml:space="preserve">А. </w:t>
            </w:r>
            <w:proofErr w:type="spellStart"/>
            <w:r w:rsidRPr="00064938">
              <w:rPr>
                <w:color w:val="000000"/>
                <w:szCs w:val="22"/>
              </w:rPr>
              <w:t>Тимофеевского</w:t>
            </w:r>
            <w:proofErr w:type="spellEnd"/>
            <w:r w:rsidRPr="00064938">
              <w:rPr>
                <w:color w:val="000000"/>
                <w:szCs w:val="22"/>
              </w:rPr>
              <w:t xml:space="preserve"> «Геометрия для самых маленьких», 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Cs w:val="22"/>
              </w:rPr>
            </w:pPr>
            <w:r w:rsidRPr="00064938">
              <w:rPr>
                <w:color w:val="000000"/>
                <w:szCs w:val="22"/>
              </w:rPr>
              <w:t>К. Крот «Большой не маленький».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Cs w:val="22"/>
              </w:rPr>
            </w:pPr>
            <w:r w:rsidRPr="00064938">
              <w:rPr>
                <w:color w:val="000000"/>
                <w:szCs w:val="22"/>
              </w:rPr>
              <w:t xml:space="preserve">5. Просмотр мультфильма про рыбку Малыша из серии «Геометрические фигуры. Квадрат. Треугольник». 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Cs w:val="22"/>
              </w:rPr>
              <w:t>6. Рассматривание тематических альбомов, книг и иллюстраций.</w:t>
            </w:r>
          </w:p>
        </w:tc>
      </w:tr>
      <w:tr w:rsidR="00064938" w:rsidRPr="00F03002" w:rsidTr="00064938">
        <w:tc>
          <w:tcPr>
            <w:tcW w:w="2978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Художественно - эстетическое развитие</w:t>
            </w:r>
          </w:p>
        </w:tc>
        <w:tc>
          <w:tcPr>
            <w:tcW w:w="6237" w:type="dxa"/>
          </w:tcPr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</w:rPr>
              <w:t xml:space="preserve">1. Занятие по </w:t>
            </w:r>
            <w:proofErr w:type="spellStart"/>
            <w:r w:rsidRPr="00064938">
              <w:rPr>
                <w:color w:val="000000"/>
                <w:sz w:val="22"/>
                <w:szCs w:val="22"/>
              </w:rPr>
              <w:t>изодеятельности</w:t>
            </w:r>
            <w:proofErr w:type="spellEnd"/>
            <w:r w:rsidRPr="00064938">
              <w:rPr>
                <w:color w:val="000000"/>
                <w:sz w:val="22"/>
                <w:szCs w:val="22"/>
              </w:rPr>
              <w:t xml:space="preserve"> «Воздушные шары», «Листья желтые летят», «Ёлочка – зеленая иголочка», «Полосатые варежки», «Бабочки».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</w:rPr>
              <w:t>2. Аппликация «Составь фигуру», «Домик для зайчика» и др.</w:t>
            </w:r>
          </w:p>
          <w:p w:rsid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</w:rPr>
              <w:t xml:space="preserve">3. Лепка «Нанижи бусы на ниточку», «Ягодка для Анечки», 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</w:rPr>
              <w:t>« Грибок для ёжика», «Разноцветные мячи».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4938">
              <w:rPr>
                <w:color w:val="000000"/>
                <w:sz w:val="22"/>
                <w:szCs w:val="22"/>
              </w:rPr>
              <w:t xml:space="preserve">4. </w:t>
            </w:r>
            <w:r w:rsidRPr="00064938">
              <w:rPr>
                <w:color w:val="000000"/>
                <w:sz w:val="22"/>
                <w:szCs w:val="22"/>
                <w:shd w:val="clear" w:color="auto" w:fill="FFFFFF"/>
              </w:rPr>
              <w:t>Продуктивная деятельность-аппликация «Овощи на тарелке».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  <w:shd w:val="clear" w:color="auto" w:fill="FFFFFF"/>
              </w:rPr>
              <w:t>5. Экспериментирования деятельность: «Оттиски»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</w:rPr>
              <w:t>6.Театрализованные представления «Теремок», «Колобок».</w:t>
            </w:r>
          </w:p>
          <w:p w:rsidR="00064938" w:rsidRP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</w:rPr>
              <w:t>7.Прослушивание и заучивание «Часики», «Мышки», «Тучка».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64938">
              <w:rPr>
                <w:color w:val="000000"/>
                <w:sz w:val="22"/>
                <w:szCs w:val="22"/>
              </w:rPr>
              <w:t>8. Настольный театр «Три медведя»</w:t>
            </w:r>
          </w:p>
        </w:tc>
      </w:tr>
      <w:tr w:rsidR="00064938" w:rsidRPr="00F03002" w:rsidTr="00064938">
        <w:tc>
          <w:tcPr>
            <w:tcW w:w="2978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237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1. Отгадывание загадок на тему: «Геометрические фигуры», «Загадки на цвета».</w:t>
            </w:r>
          </w:p>
          <w:p w:rsid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2. Чтение художественной литературы А. </w:t>
            </w:r>
            <w:proofErr w:type="spellStart"/>
            <w:r w:rsidRPr="00F03002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F03002">
              <w:rPr>
                <w:color w:val="000000"/>
                <w:sz w:val="22"/>
                <w:szCs w:val="22"/>
              </w:rPr>
              <w:t xml:space="preserve"> «Мяч», «Бычок» и др., С.Я. Маршак «Сборник </w:t>
            </w:r>
            <w:proofErr w:type="spellStart"/>
            <w:r w:rsidRPr="00F03002">
              <w:rPr>
                <w:color w:val="000000"/>
                <w:sz w:val="22"/>
                <w:szCs w:val="22"/>
              </w:rPr>
              <w:t>произвеюдений</w:t>
            </w:r>
            <w:proofErr w:type="spellEnd"/>
            <w:r w:rsidRPr="00F03002">
              <w:rPr>
                <w:color w:val="000000"/>
                <w:sz w:val="22"/>
                <w:szCs w:val="22"/>
              </w:rPr>
              <w:t xml:space="preserve">»,  </w:t>
            </w:r>
            <w:proofErr w:type="spellStart"/>
            <w:r w:rsidRPr="00F03002">
              <w:rPr>
                <w:color w:val="000000"/>
                <w:sz w:val="22"/>
                <w:szCs w:val="22"/>
              </w:rPr>
              <w:t>Г.Скребицкий</w:t>
            </w:r>
            <w:proofErr w:type="spellEnd"/>
            <w:r w:rsidRPr="00F03002">
              <w:rPr>
                <w:color w:val="000000"/>
                <w:sz w:val="22"/>
                <w:szCs w:val="22"/>
              </w:rPr>
              <w:t xml:space="preserve"> «Белка», «Заяц»; К. Эрик «Резиновые утята», И. </w:t>
            </w:r>
            <w:proofErr w:type="spellStart"/>
            <w:r w:rsidRPr="00F03002">
              <w:rPr>
                <w:color w:val="000000"/>
                <w:sz w:val="22"/>
                <w:szCs w:val="22"/>
              </w:rPr>
              <w:t>Токмакова</w:t>
            </w:r>
            <w:proofErr w:type="spellEnd"/>
            <w:r w:rsidRPr="00F03002">
              <w:rPr>
                <w:color w:val="000000"/>
                <w:sz w:val="22"/>
                <w:szCs w:val="22"/>
              </w:rPr>
              <w:t xml:space="preserve"> «Ходит солнышко по кругу», «Поиграем?», 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F03002">
              <w:rPr>
                <w:color w:val="000000"/>
                <w:sz w:val="22"/>
                <w:szCs w:val="22"/>
              </w:rPr>
              <w:t>Пляцковский</w:t>
            </w:r>
            <w:proofErr w:type="spellEnd"/>
            <w:r w:rsidRPr="00F03002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F03002">
              <w:rPr>
                <w:color w:val="000000"/>
                <w:sz w:val="22"/>
                <w:szCs w:val="22"/>
              </w:rPr>
              <w:t>Стрекоза»и</w:t>
            </w:r>
            <w:proofErr w:type="spellEnd"/>
            <w:proofErr w:type="gramEnd"/>
            <w:r w:rsidRPr="00F03002">
              <w:rPr>
                <w:color w:val="000000"/>
                <w:sz w:val="22"/>
                <w:szCs w:val="22"/>
              </w:rPr>
              <w:t xml:space="preserve"> др., Г. Сташевская «Цвет, величина, форма»., </w:t>
            </w:r>
            <w:r w:rsidRPr="00F03002">
              <w:rPr>
                <w:color w:val="000000"/>
                <w:sz w:val="22"/>
                <w:szCs w:val="22"/>
                <w:shd w:val="clear" w:color="auto" w:fill="FFFFFF"/>
              </w:rPr>
              <w:t>Громова О., Павлова Л. "Еще про зайку" и др.</w:t>
            </w:r>
          </w:p>
          <w:p w:rsidR="00064938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3. Чтение РНС «Колобок», «Рукавичка»», «Теремок», 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«Три медведя».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4. Чтение и заучивание считалок, скороговорок, пословиц и </w:t>
            </w:r>
            <w:r w:rsidRPr="00F03002">
              <w:rPr>
                <w:color w:val="000000"/>
                <w:sz w:val="22"/>
                <w:szCs w:val="22"/>
              </w:rPr>
              <w:lastRenderedPageBreak/>
              <w:t>поговорок на данную тему.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5. Разгадывание загадок, развить </w:t>
            </w:r>
            <w:r w:rsidRPr="00F03002">
              <w:rPr>
                <w:bCs/>
                <w:color w:val="000000"/>
                <w:sz w:val="22"/>
                <w:szCs w:val="22"/>
              </w:rPr>
              <w:t>чувство рифмы</w:t>
            </w:r>
            <w:r w:rsidRPr="00F03002">
              <w:rPr>
                <w:color w:val="000000"/>
                <w:sz w:val="22"/>
                <w:szCs w:val="22"/>
              </w:rPr>
              <w:t xml:space="preserve"> в стишках о формах, цветах, и величинах.</w:t>
            </w:r>
          </w:p>
        </w:tc>
      </w:tr>
      <w:tr w:rsidR="00064938" w:rsidRPr="00F03002" w:rsidTr="00064938">
        <w:tc>
          <w:tcPr>
            <w:tcW w:w="2978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6237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1. Дидактическая игры «Волшебный зонтик», «Собери картинку», «Подбери пару», «Чего не стало?», «</w:t>
            </w:r>
            <w:r w:rsidRPr="00F03002">
              <w:rPr>
                <w:color w:val="000000"/>
                <w:sz w:val="22"/>
                <w:szCs w:val="22"/>
                <w:shd w:val="clear" w:color="auto" w:fill="FFFFFF"/>
              </w:rPr>
              <w:t xml:space="preserve">Геометрическая полянка», </w:t>
            </w:r>
            <w:r w:rsidRPr="00F03002">
              <w:rPr>
                <w:color w:val="000000"/>
                <w:sz w:val="22"/>
                <w:szCs w:val="22"/>
              </w:rPr>
              <w:t>«Закрути ленточку».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2. Сюжетно – ролевые игры «Накрываем на стол», «Отвезем ребят в театр», «Полечим куклу Аню», «Дочки - матери».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3. Коллективная игра «Найди мышку», «Наряди солнышко».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 xml:space="preserve">4. «Создай картину». Игра на воображение. 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3002">
              <w:rPr>
                <w:color w:val="000000"/>
                <w:sz w:val="22"/>
                <w:szCs w:val="22"/>
              </w:rPr>
              <w:t>Игра – экспериментирование с водой «Веселое путешествие».</w:t>
            </w:r>
          </w:p>
          <w:p w:rsidR="00064938" w:rsidRPr="00F03002" w:rsidRDefault="00064938" w:rsidP="00064938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F03002">
              <w:rPr>
                <w:color w:val="000000"/>
                <w:sz w:val="22"/>
                <w:szCs w:val="22"/>
              </w:rPr>
              <w:t xml:space="preserve"> «Величина, цвет, форма. Карточки для детей 1-3 лет».</w:t>
            </w:r>
          </w:p>
        </w:tc>
      </w:tr>
      <w:tr w:rsidR="00064938" w:rsidRPr="00F03002" w:rsidTr="00064938">
        <w:tc>
          <w:tcPr>
            <w:tcW w:w="2978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6237" w:type="dxa"/>
          </w:tcPr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>1. Физкультурное занятие «Веселый мяч».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 xml:space="preserve">2. </w:t>
            </w:r>
            <w:proofErr w:type="spellStart"/>
            <w:r w:rsidRPr="00F03002">
              <w:rPr>
                <w:color w:val="000000"/>
              </w:rPr>
              <w:t>Психогимнастические</w:t>
            </w:r>
            <w:proofErr w:type="spellEnd"/>
            <w:r w:rsidRPr="00F03002">
              <w:rPr>
                <w:color w:val="000000"/>
              </w:rPr>
              <w:t xml:space="preserve"> этюды на выражение эмоций: «Солнышко проснулось», «Вкусно или нет?» «Белочки на веточке».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>3. Подвижные и беговые игры</w:t>
            </w:r>
            <w:r w:rsidRPr="00F03002">
              <w:rPr>
                <w:color w:val="000000"/>
                <w:shd w:val="clear" w:color="auto" w:fill="FFFFFF"/>
              </w:rPr>
              <w:t>: «Солнышко и дождик»</w:t>
            </w:r>
            <w:r w:rsidRPr="00F03002">
              <w:rPr>
                <w:color w:val="000000"/>
              </w:rPr>
              <w:t xml:space="preserve">» (на прогулке), «Автомобиль и воробышки», «У медведя во бору», 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 xml:space="preserve">«Мой веселый звонкий мяч», Бездомный заяц», « Сердитый пёс», « Воронята». 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 xml:space="preserve">4. Построение </w:t>
            </w:r>
            <w:r w:rsidRPr="00F03002">
              <w:rPr>
                <w:color w:val="000000"/>
                <w:shd w:val="clear" w:color="auto" w:fill="FDFDF7"/>
              </w:rPr>
              <w:t xml:space="preserve"> в круг, в колонну, парами. 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</w:rPr>
            </w:pPr>
            <w:r w:rsidRPr="00F03002">
              <w:rPr>
                <w:color w:val="000000"/>
              </w:rPr>
              <w:t>5. Физкультминутка «А часы идут - идут», «Бабочка», «Будем прыгать и скакать».</w:t>
            </w:r>
          </w:p>
          <w:p w:rsidR="00064938" w:rsidRPr="00F03002" w:rsidRDefault="00064938" w:rsidP="00CF0A35">
            <w:pPr>
              <w:pStyle w:val="a5"/>
              <w:spacing w:before="150" w:beforeAutospacing="0" w:after="15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3002">
              <w:rPr>
                <w:color w:val="000000"/>
              </w:rPr>
              <w:t>6. Пальчиковая гимнастика «Зайка», «Кошки - мышки», «Кто где?</w:t>
            </w:r>
            <w:proofErr w:type="gramStart"/>
            <w:r w:rsidRPr="00F03002">
              <w:rPr>
                <w:color w:val="000000"/>
              </w:rPr>
              <w:t>»,  «</w:t>
            </w:r>
            <w:proofErr w:type="gramEnd"/>
            <w:r w:rsidRPr="00F03002">
              <w:rPr>
                <w:color w:val="000000"/>
              </w:rPr>
              <w:t>Пальчики - мальчики» и др.</w:t>
            </w:r>
          </w:p>
        </w:tc>
      </w:tr>
    </w:tbl>
    <w:p w:rsidR="00135EBE" w:rsidRPr="00064938" w:rsidRDefault="00135EBE" w:rsidP="0006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4938">
        <w:rPr>
          <w:rFonts w:ascii="Times New Roman" w:hAnsi="Times New Roman" w:cs="Times New Roman"/>
          <w:b/>
          <w:bCs/>
          <w:color w:val="000000"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Описание </w:t>
      </w:r>
      <w:proofErr w:type="spellStart"/>
      <w:r w:rsidRPr="00064938">
        <w:rPr>
          <w:rFonts w:ascii="Times New Roman" w:hAnsi="Times New Roman" w:cs="Times New Roman"/>
          <w:b/>
          <w:bCs/>
          <w:color w:val="000000"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лэпбука</w:t>
      </w:r>
      <w:proofErr w:type="spellEnd"/>
    </w:p>
    <w:p w:rsidR="00FB0156" w:rsidRDefault="00D92808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«Составь картинку»</w:t>
      </w:r>
    </w:p>
    <w:p w:rsidR="00135EBE" w:rsidRPr="00D92808" w:rsidRDefault="00135EBE" w:rsidP="00FB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знакомство и повторение геометрических фигур и</w:t>
      </w:r>
    </w:p>
    <w:p w:rsidR="00135EBE" w:rsidRPr="00D92808" w:rsidRDefault="00135EBE" w:rsidP="00FB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названий цветов, формирование представлений о размере</w:t>
      </w:r>
    </w:p>
    <w:p w:rsidR="00135EBE" w:rsidRPr="00D92808" w:rsidRDefault="00135EBE" w:rsidP="00FB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(большой, маленький), развитие воображения.</w:t>
      </w:r>
    </w:p>
    <w:p w:rsidR="00135EBE" w:rsidRPr="00D92808" w:rsidRDefault="00135EBE" w:rsidP="00FB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набор геометрических</w:t>
      </w:r>
    </w:p>
    <w:p w:rsidR="00135EBE" w:rsidRPr="00D92808" w:rsidRDefault="00135EBE" w:rsidP="00FB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фигур разного цвета и размера. Задание – используя эти</w:t>
      </w:r>
    </w:p>
    <w:p w:rsidR="00135EBE" w:rsidRPr="00D92808" w:rsidRDefault="00135EBE" w:rsidP="00FB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фигуры составить картинку. Картинки-образцы меняются в</w:t>
      </w:r>
    </w:p>
    <w:p w:rsidR="006751D2" w:rsidRPr="00D92808" w:rsidRDefault="00135EBE" w:rsidP="0067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зависимости от изучаемой фигуры, цвета, умений детей</w:t>
      </w:r>
    </w:p>
    <w:p w:rsidR="00FB0156" w:rsidRDefault="00135EBE" w:rsidP="0067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(игры</w:t>
      </w:r>
      <w:r w:rsidR="0067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индивидуально и в подгруппах по 2-3 человека).</w:t>
      </w:r>
    </w:p>
    <w:p w:rsidR="00A87B73" w:rsidRDefault="004D3B39" w:rsidP="006751D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3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8029" cy="3095625"/>
            <wp:effectExtent l="0" t="0" r="0" b="0"/>
            <wp:docPr id="5" name="Рисунок 5" descr="C:\Users\User\Pictures\ле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леп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98" cy="310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73" w:rsidRDefault="00135EBE" w:rsidP="00A87B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«Поставь</w:t>
      </w:r>
      <w:r w:rsidR="00A87B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по цвету</w:t>
      </w: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</w:p>
    <w:p w:rsidR="003C54F9" w:rsidRPr="006751D2" w:rsidRDefault="00135EBE" w:rsidP="0067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1D2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6751D2">
        <w:rPr>
          <w:rFonts w:ascii="Times New Roman" w:hAnsi="Times New Roman" w:cs="Times New Roman"/>
          <w:sz w:val="28"/>
          <w:szCs w:val="28"/>
        </w:rPr>
        <w:t>Формировать умение соотносить предметы по цвету.</w:t>
      </w:r>
    </w:p>
    <w:p w:rsidR="00135EBE" w:rsidRPr="006751D2" w:rsidRDefault="00135EBE" w:rsidP="0067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1D2">
        <w:rPr>
          <w:rFonts w:ascii="Times New Roman" w:hAnsi="Times New Roman" w:cs="Times New Roman"/>
          <w:sz w:val="28"/>
          <w:szCs w:val="28"/>
        </w:rPr>
        <w:t>Воспитатель предлагает соотнести цветы и вазы</w:t>
      </w:r>
      <w:r w:rsidR="003C54F9" w:rsidRPr="006751D2">
        <w:rPr>
          <w:rFonts w:ascii="Times New Roman" w:hAnsi="Times New Roman" w:cs="Times New Roman"/>
          <w:sz w:val="28"/>
          <w:szCs w:val="28"/>
        </w:rPr>
        <w:t xml:space="preserve"> по цвету</w:t>
      </w:r>
      <w:r w:rsidRPr="006751D2">
        <w:rPr>
          <w:rFonts w:ascii="Times New Roman" w:hAnsi="Times New Roman" w:cs="Times New Roman"/>
          <w:sz w:val="28"/>
          <w:szCs w:val="28"/>
        </w:rPr>
        <w:t>.</w:t>
      </w:r>
    </w:p>
    <w:p w:rsidR="00135EBE" w:rsidRPr="006751D2" w:rsidRDefault="00135EBE" w:rsidP="0067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1D2">
        <w:rPr>
          <w:rFonts w:ascii="Times New Roman" w:hAnsi="Times New Roman" w:cs="Times New Roman"/>
          <w:sz w:val="28"/>
          <w:szCs w:val="28"/>
        </w:rPr>
        <w:t>Усложнение:</w:t>
      </w:r>
    </w:p>
    <w:p w:rsidR="00135EBE" w:rsidRPr="006751D2" w:rsidRDefault="00135EBE" w:rsidP="0067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1D2">
        <w:rPr>
          <w:rFonts w:ascii="Times New Roman" w:hAnsi="Times New Roman" w:cs="Times New Roman"/>
          <w:sz w:val="28"/>
          <w:szCs w:val="28"/>
        </w:rPr>
        <w:t>1. разложить цветы по оттенку</w:t>
      </w:r>
    </w:p>
    <w:p w:rsidR="00135EBE" w:rsidRPr="006751D2" w:rsidRDefault="00135EBE" w:rsidP="0067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51D2">
        <w:rPr>
          <w:rFonts w:ascii="Times New Roman" w:hAnsi="Times New Roman" w:cs="Times New Roman"/>
          <w:sz w:val="28"/>
          <w:szCs w:val="28"/>
        </w:rPr>
        <w:t>2. Составить цветок в вазе из пуговиц.</w:t>
      </w:r>
    </w:p>
    <w:p w:rsidR="00A87B73" w:rsidRPr="00D92808" w:rsidRDefault="004D3B39" w:rsidP="006751D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3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29175" cy="5353050"/>
            <wp:effectExtent l="0" t="0" r="9525" b="0"/>
            <wp:docPr id="13" name="Рисунок 13" descr="C:\Users\User\Pictures\ле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леп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D2" w:rsidRDefault="006751D2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1D2" w:rsidRDefault="006751D2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1D2" w:rsidRDefault="006751D2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35EBE" w:rsidRPr="00D92808" w:rsidRDefault="005F2904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r w:rsidR="00135EBE"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Укрась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пальчики.</w:t>
      </w:r>
      <w:r w:rsidR="00135EBE"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Закрепить названия цветов, развивать моторику,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воображение.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предлагает детям </w:t>
      </w:r>
      <w:r w:rsidR="006751D2">
        <w:rPr>
          <w:rFonts w:ascii="Times New Roman" w:hAnsi="Times New Roman" w:cs="Times New Roman"/>
          <w:color w:val="000000"/>
          <w:sz w:val="28"/>
          <w:szCs w:val="28"/>
        </w:rPr>
        <w:t xml:space="preserve">резинки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разного </w:t>
      </w:r>
      <w:proofErr w:type="gramStart"/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цвета, </w:t>
      </w:r>
      <w:r w:rsidR="003C5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35EBE" w:rsidRDefault="003C54F9" w:rsidP="00675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35EBE" w:rsidRPr="00D92808">
        <w:rPr>
          <w:rFonts w:ascii="Times New Roman" w:hAnsi="Times New Roman" w:cs="Times New Roman"/>
          <w:color w:val="000000"/>
          <w:sz w:val="28"/>
          <w:szCs w:val="28"/>
        </w:rPr>
        <w:t>ыкладывания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резинок</w:t>
      </w:r>
      <w:r w:rsidR="006751D2">
        <w:rPr>
          <w:rFonts w:ascii="Times New Roman" w:hAnsi="Times New Roman" w:cs="Times New Roman"/>
          <w:color w:val="000000"/>
          <w:sz w:val="28"/>
          <w:szCs w:val="28"/>
        </w:rPr>
        <w:t xml:space="preserve"> по схеме.</w:t>
      </w:r>
    </w:p>
    <w:p w:rsidR="003C54F9" w:rsidRPr="00D92808" w:rsidRDefault="004D3B39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3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95675" cy="2615085"/>
            <wp:effectExtent l="0" t="0" r="0" b="0"/>
            <wp:docPr id="14" name="Рисунок 14" descr="C:\Users\User\Pictures\ле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леп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92" cy="2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1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C10000"/>
          <w:sz w:val="28"/>
          <w:szCs w:val="28"/>
        </w:rPr>
        <w:t>«Веселый пальчик»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развития умственных и творческих комбинаций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мелкой моторики.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Представлены пальчиковые игры и упражнения для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развития умственных и творческих комбинаций мелкой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моторики.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1 вариант: Ребенку предлагается пальчиком провести по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дорожке. </w:t>
      </w:r>
      <w:proofErr w:type="gramStart"/>
      <w:r w:rsidRPr="00D92808">
        <w:rPr>
          <w:rFonts w:ascii="Times New Roman" w:hAnsi="Times New Roman" w:cs="Times New Roman"/>
          <w:color w:val="000000"/>
          <w:sz w:val="28"/>
          <w:szCs w:val="28"/>
        </w:rPr>
        <w:t>Усложнение :</w:t>
      </w:r>
      <w:proofErr w:type="gramEnd"/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дорожку не только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указательным пальцем, но и средним, безымянным,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мизинцем.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2 вариант: Ребенку предлагается выложить дорожку из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пуговиц.</w:t>
      </w:r>
    </w:p>
    <w:p w:rsidR="00135EBE" w:rsidRPr="00D92808" w:rsidRDefault="00135EBE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Система глаз – рука.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«Накорми животных»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Закреплять представления о размере (большой,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средний маленький), о количестве много, мало; о цвете.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1. Простой вариант: ребенку дается задание выложить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определенные предметы по размеру (</w:t>
      </w:r>
      <w:proofErr w:type="gramStart"/>
      <w:r w:rsidRPr="00D9280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D928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накорми большое животное большим пучком сена, а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маленькое животное – маленьким).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Усложненный вариант: когда ребенок усвоил понятия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«большой», «маленький», вводится понятие «средний».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2. Ребенку предлагается положить большому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животному много цветов, а маленькому один.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3. Предложить дать разным животным цветы разного</w:t>
      </w:r>
    </w:p>
    <w:p w:rsidR="00135EBE" w:rsidRDefault="00135EBE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цвета.</w:t>
      </w:r>
    </w:p>
    <w:p w:rsidR="003C54F9" w:rsidRDefault="004D3B39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3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24200" cy="3768119"/>
            <wp:effectExtent l="0" t="0" r="0" b="3810"/>
            <wp:docPr id="15" name="Рисунок 15" descr="C:\Users\User\Pictures\ле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леп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01" cy="37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F9" w:rsidRPr="00D92808" w:rsidRDefault="003C54F9" w:rsidP="003C54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54F9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«Составь целое»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Развитие целостного восприятия, умения видеть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форму пр</w:t>
      </w:r>
      <w:r w:rsidR="00FB0156">
        <w:rPr>
          <w:rFonts w:ascii="Times New Roman" w:hAnsi="Times New Roman" w:cs="Times New Roman"/>
          <w:color w:val="000000"/>
          <w:sz w:val="28"/>
          <w:szCs w:val="28"/>
        </w:rPr>
        <w:t>едмета, расширение знаний об ок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ружающем.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Простой вариант: Ребенку предлагается составить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картинку из 2 частей.</w:t>
      </w: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Усложнение: Составить из 3 частей, 4 частей, картинок,</w:t>
      </w:r>
    </w:p>
    <w:p w:rsidR="00135EBE" w:rsidRDefault="00135EBE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>разрезанных прямо и н</w:t>
      </w:r>
      <w:r w:rsidR="00FB01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искосок).</w:t>
      </w:r>
    </w:p>
    <w:p w:rsidR="003C54F9" w:rsidRDefault="004D3B39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3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28368"/>
            <wp:effectExtent l="0" t="0" r="0" b="635"/>
            <wp:docPr id="16" name="Рисунок 16" descr="C:\Users\User\Pictures\ле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леп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32" cy="30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F9" w:rsidRPr="00D92808" w:rsidRDefault="003C54F9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35EBE" w:rsidRPr="00D92808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«Составь </w:t>
      </w:r>
      <w:r w:rsidR="003C54F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полянку </w:t>
      </w:r>
      <w:r w:rsidRPr="00D92808">
        <w:rPr>
          <w:rFonts w:ascii="Times New Roman" w:hAnsi="Times New Roman" w:cs="Times New Roman"/>
          <w:bCs/>
          <w:color w:val="FF0000"/>
          <w:sz w:val="28"/>
          <w:szCs w:val="28"/>
        </w:rPr>
        <w:t>по образцу»</w:t>
      </w:r>
    </w:p>
    <w:p w:rsidR="003C54F9" w:rsidRDefault="00135EBE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сенсорной культуры, умение составить </w:t>
      </w:r>
    </w:p>
    <w:p w:rsidR="00135EBE" w:rsidRPr="00D92808" w:rsidRDefault="003C54F9" w:rsidP="0013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35EBE" w:rsidRPr="00D9280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EBE" w:rsidRPr="00D92808">
        <w:rPr>
          <w:rFonts w:ascii="Times New Roman" w:hAnsi="Times New Roman" w:cs="Times New Roman"/>
          <w:color w:val="000000"/>
          <w:sz w:val="28"/>
          <w:szCs w:val="28"/>
        </w:rPr>
        <w:t>образцу в определенной последовательности.</w:t>
      </w:r>
    </w:p>
    <w:p w:rsidR="00135EBE" w:rsidRDefault="00135EBE" w:rsidP="00135E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Детям предлагается составить </w:t>
      </w:r>
      <w:proofErr w:type="spellStart"/>
      <w:r w:rsidR="003C54F9">
        <w:rPr>
          <w:rFonts w:ascii="Times New Roman" w:hAnsi="Times New Roman" w:cs="Times New Roman"/>
          <w:color w:val="000000"/>
          <w:sz w:val="28"/>
          <w:szCs w:val="28"/>
        </w:rPr>
        <w:t>картинку</w:t>
      </w:r>
      <w:r w:rsidRPr="00D9280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92808">
        <w:rPr>
          <w:rFonts w:ascii="Times New Roman" w:hAnsi="Times New Roman" w:cs="Times New Roman"/>
          <w:color w:val="000000"/>
          <w:sz w:val="28"/>
          <w:szCs w:val="28"/>
        </w:rPr>
        <w:t xml:space="preserve"> образцам</w:t>
      </w:r>
    </w:p>
    <w:p w:rsidR="003C54F9" w:rsidRDefault="004D3B39" w:rsidP="00621A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D3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167337"/>
            <wp:effectExtent l="0" t="0" r="0" b="4445"/>
            <wp:docPr id="17" name="Рисунок 17" descr="C:\Users\User\Pictures\леп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леп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42" cy="217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66" w:rsidRPr="00EF0366" w:rsidRDefault="00EF0366" w:rsidP="00EF0366">
      <w:pPr>
        <w:pStyle w:val="Default"/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0366">
        <w:rPr>
          <w:b/>
          <w:bCs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Итоги проекта </w:t>
      </w:r>
    </w:p>
    <w:p w:rsidR="00EF0366" w:rsidRPr="00EF0366" w:rsidRDefault="00EF0366" w:rsidP="00EF0366">
      <w:pPr>
        <w:pStyle w:val="Default"/>
        <w:rPr>
          <w:sz w:val="28"/>
          <w:szCs w:val="28"/>
        </w:rPr>
      </w:pPr>
      <w:r w:rsidRPr="00EF0366">
        <w:rPr>
          <w:bCs/>
          <w:sz w:val="28"/>
          <w:szCs w:val="28"/>
        </w:rPr>
        <w:t xml:space="preserve">«Мир сенсорики» </w:t>
      </w:r>
    </w:p>
    <w:p w:rsidR="00EF0366" w:rsidRPr="00EF0366" w:rsidRDefault="00EF0366" w:rsidP="00EF0366">
      <w:pPr>
        <w:pStyle w:val="Default"/>
        <w:spacing w:after="77"/>
        <w:rPr>
          <w:sz w:val="28"/>
          <w:szCs w:val="28"/>
        </w:rPr>
      </w:pPr>
      <w:r w:rsidRPr="00EF0366">
        <w:rPr>
          <w:sz w:val="28"/>
          <w:szCs w:val="28"/>
        </w:rPr>
        <w:t xml:space="preserve">• </w:t>
      </w:r>
      <w:r w:rsidRPr="00EF0366">
        <w:rPr>
          <w:bCs/>
          <w:sz w:val="28"/>
          <w:szCs w:val="28"/>
        </w:rPr>
        <w:t xml:space="preserve">1. Систематизация материала по развитию сенсорных способностей у детей 2-3 лет, создание картотеки дидактических игр. </w:t>
      </w:r>
    </w:p>
    <w:p w:rsidR="00EF0366" w:rsidRPr="00EF0366" w:rsidRDefault="00EF0366" w:rsidP="00EF0366">
      <w:pPr>
        <w:pStyle w:val="Default"/>
        <w:spacing w:after="77"/>
        <w:rPr>
          <w:sz w:val="28"/>
          <w:szCs w:val="28"/>
        </w:rPr>
      </w:pPr>
      <w:r w:rsidRPr="00EF0366">
        <w:rPr>
          <w:sz w:val="28"/>
          <w:szCs w:val="28"/>
        </w:rPr>
        <w:t xml:space="preserve">• </w:t>
      </w:r>
      <w:r w:rsidRPr="00EF0366">
        <w:rPr>
          <w:bCs/>
          <w:sz w:val="28"/>
          <w:szCs w:val="28"/>
        </w:rPr>
        <w:t xml:space="preserve">2. Сформированные сенсорные представления у детей путём выделения формы, цвета, и величины предметов. </w:t>
      </w:r>
    </w:p>
    <w:p w:rsidR="00EF0366" w:rsidRPr="00EF0366" w:rsidRDefault="00EF0366" w:rsidP="00EF0366">
      <w:pPr>
        <w:pStyle w:val="Default"/>
        <w:spacing w:after="77"/>
        <w:rPr>
          <w:sz w:val="28"/>
          <w:szCs w:val="28"/>
        </w:rPr>
      </w:pPr>
      <w:r w:rsidRPr="00EF0366">
        <w:rPr>
          <w:sz w:val="28"/>
          <w:szCs w:val="28"/>
        </w:rPr>
        <w:t xml:space="preserve">• </w:t>
      </w:r>
      <w:r w:rsidRPr="00EF0366">
        <w:rPr>
          <w:bCs/>
          <w:sz w:val="28"/>
          <w:szCs w:val="28"/>
        </w:rPr>
        <w:t xml:space="preserve">3. Совершенствование умений обследовать предметы, учитывать их свойства при действиях с ними. </w:t>
      </w:r>
    </w:p>
    <w:p w:rsidR="00EF0366" w:rsidRPr="00EF0366" w:rsidRDefault="00EF0366" w:rsidP="00EF0366">
      <w:pPr>
        <w:pStyle w:val="Default"/>
        <w:spacing w:after="77"/>
        <w:rPr>
          <w:sz w:val="28"/>
          <w:szCs w:val="28"/>
        </w:rPr>
      </w:pPr>
      <w:r w:rsidRPr="00EF0366">
        <w:rPr>
          <w:sz w:val="28"/>
          <w:szCs w:val="28"/>
        </w:rPr>
        <w:t xml:space="preserve">• </w:t>
      </w:r>
      <w:r w:rsidRPr="00EF0366">
        <w:rPr>
          <w:bCs/>
          <w:sz w:val="28"/>
          <w:szCs w:val="28"/>
        </w:rPr>
        <w:t xml:space="preserve">4. дидактические игры, сделанные своими руками </w:t>
      </w:r>
    </w:p>
    <w:p w:rsidR="00EF0366" w:rsidRPr="00EF0366" w:rsidRDefault="00EF0366" w:rsidP="00EF0366">
      <w:pPr>
        <w:pStyle w:val="Default"/>
        <w:spacing w:after="77"/>
        <w:rPr>
          <w:sz w:val="28"/>
          <w:szCs w:val="28"/>
        </w:rPr>
      </w:pPr>
      <w:r w:rsidRPr="00EF0366">
        <w:rPr>
          <w:sz w:val="28"/>
          <w:szCs w:val="28"/>
        </w:rPr>
        <w:t xml:space="preserve">• </w:t>
      </w:r>
      <w:r w:rsidRPr="00EF0366">
        <w:rPr>
          <w:bCs/>
          <w:sz w:val="28"/>
          <w:szCs w:val="28"/>
        </w:rPr>
        <w:t xml:space="preserve">5. Сформированные представления о разновидностях дидактических игр и основных приемах игры в них. </w:t>
      </w:r>
    </w:p>
    <w:p w:rsidR="00EF0366" w:rsidRPr="00EF0366" w:rsidRDefault="00EF0366" w:rsidP="00EF0366">
      <w:pPr>
        <w:pStyle w:val="Default"/>
        <w:rPr>
          <w:sz w:val="28"/>
          <w:szCs w:val="28"/>
        </w:rPr>
      </w:pPr>
      <w:r w:rsidRPr="00EF0366">
        <w:rPr>
          <w:sz w:val="28"/>
          <w:szCs w:val="28"/>
        </w:rPr>
        <w:t xml:space="preserve">• </w:t>
      </w:r>
      <w:r w:rsidRPr="00EF0366">
        <w:rPr>
          <w:bCs/>
          <w:sz w:val="28"/>
          <w:szCs w:val="28"/>
        </w:rPr>
        <w:t xml:space="preserve">6. Сотрудничество ДОУ и семьи по проблеме формирования и развития сенсорных способностей у детей 2 – 3 лет. </w:t>
      </w:r>
    </w:p>
    <w:p w:rsidR="00064938" w:rsidRDefault="00064938" w:rsidP="00C256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0070C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256F9" w:rsidRPr="00C256F9" w:rsidRDefault="00C256F9" w:rsidP="00C256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6F9">
        <w:rPr>
          <w:rFonts w:ascii="Times New Roman" w:eastAsia="Times New Roman" w:hAnsi="Times New Roman" w:cs="Times New Roman"/>
          <w:b/>
          <w:iCs/>
          <w:color w:val="0070C0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Используемая литература:</w:t>
      </w:r>
    </w:p>
    <w:p w:rsidR="00C256F9" w:rsidRPr="00C256F9" w:rsidRDefault="00C256F9" w:rsidP="00C256F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Д. </w:t>
      </w:r>
      <w:proofErr w:type="spellStart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Рещикова. «Игровые занятия с детьми от 1 до 3 лет».</w:t>
      </w:r>
    </w:p>
    <w:p w:rsidR="00C256F9" w:rsidRPr="00C256F9" w:rsidRDefault="00C256F9" w:rsidP="00C256F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>Э. Г. Пилюгина «Игры-занятия с малышом от рождения до 3-х лет»</w:t>
      </w:r>
    </w:p>
    <w:p w:rsidR="00C256F9" w:rsidRPr="00C256F9" w:rsidRDefault="00C256F9" w:rsidP="00C256F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«Воспитание сенсорной культуры ребенка от рождения до 6 лет» – М.: Просвещение, 1995.</w:t>
      </w:r>
    </w:p>
    <w:p w:rsidR="00C256F9" w:rsidRPr="00C256F9" w:rsidRDefault="00C256F9" w:rsidP="00C256F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«Дидактические игры и упражнения по сенсорному воспитанию дошкольников «– М.: Просвещение, 1997.</w:t>
      </w:r>
    </w:p>
    <w:p w:rsidR="00C256F9" w:rsidRPr="00C256F9" w:rsidRDefault="00C256F9" w:rsidP="00C256F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Е.А.Янушко</w:t>
      </w:r>
      <w:proofErr w:type="spellEnd"/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«Сенсорное развитие детей раннего возраста». Издательство «Мозаика» - Синтез 2009 г.</w:t>
      </w:r>
    </w:p>
    <w:p w:rsidR="00C256F9" w:rsidRPr="00C256F9" w:rsidRDefault="00C256F9" w:rsidP="00C256F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в детском саду с детьми 2 – 3 лет. Методические рекомендации для воспитателей по программе «Радуга». Москва. «Просвещение 2010 г.</w:t>
      </w:r>
    </w:p>
    <w:p w:rsidR="00C256F9" w:rsidRPr="00C256F9" w:rsidRDefault="00C256F9" w:rsidP="00C256F9">
      <w:pPr>
        <w:rPr>
          <w:rFonts w:ascii="Times New Roman" w:hAnsi="Times New Roman" w:cs="Times New Roman"/>
          <w:sz w:val="28"/>
          <w:szCs w:val="28"/>
        </w:rPr>
      </w:pPr>
    </w:p>
    <w:p w:rsidR="00EF0366" w:rsidRPr="00EF0366" w:rsidRDefault="00EF0366" w:rsidP="00135EBE">
      <w:pPr>
        <w:rPr>
          <w:rFonts w:ascii="Times New Roman" w:hAnsi="Times New Roman" w:cs="Times New Roman"/>
          <w:sz w:val="28"/>
          <w:szCs w:val="28"/>
        </w:rPr>
      </w:pPr>
    </w:p>
    <w:sectPr w:rsidR="00EF0366" w:rsidRPr="00EF0366" w:rsidSect="00EF0366">
      <w:pgSz w:w="11906" w:h="16838"/>
      <w:pgMar w:top="1134" w:right="1274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701"/>
    <w:multiLevelType w:val="multilevel"/>
    <w:tmpl w:val="D3C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BE"/>
    <w:rsid w:val="00064938"/>
    <w:rsid w:val="000D425B"/>
    <w:rsid w:val="00135EBE"/>
    <w:rsid w:val="002D793F"/>
    <w:rsid w:val="003C54F9"/>
    <w:rsid w:val="004C316B"/>
    <w:rsid w:val="004D3B39"/>
    <w:rsid w:val="005F2904"/>
    <w:rsid w:val="00621A9E"/>
    <w:rsid w:val="006751D2"/>
    <w:rsid w:val="006F2BFC"/>
    <w:rsid w:val="007B4F2A"/>
    <w:rsid w:val="008D0AA4"/>
    <w:rsid w:val="008F304A"/>
    <w:rsid w:val="0091747D"/>
    <w:rsid w:val="00A87B73"/>
    <w:rsid w:val="00C256F9"/>
    <w:rsid w:val="00CB6353"/>
    <w:rsid w:val="00D92808"/>
    <w:rsid w:val="00EF0366"/>
    <w:rsid w:val="00F1283F"/>
    <w:rsid w:val="00F434C6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2F57-CE01-4818-9C0C-404A7A6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5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F60A-98A1-4A85-A20B-47F5A55D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User</cp:lastModifiedBy>
  <cp:revision>18</cp:revision>
  <dcterms:created xsi:type="dcterms:W3CDTF">2017-10-01T10:39:00Z</dcterms:created>
  <dcterms:modified xsi:type="dcterms:W3CDTF">2017-12-21T05:39:00Z</dcterms:modified>
</cp:coreProperties>
</file>